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E5" w:rsidRPr="00BE380D" w:rsidRDefault="006C4EE5" w:rsidP="00296C4C">
      <w:pPr>
        <w:spacing w:line="220" w:lineRule="exact"/>
        <w:jc w:val="center"/>
        <w:rPr>
          <w:rFonts w:ascii="Arial" w:hAnsi="Arial" w:cs="Arial"/>
          <w:b/>
          <w:bCs/>
          <w:color w:val="221E1F"/>
          <w:sz w:val="18"/>
          <w:szCs w:val="16"/>
        </w:rPr>
      </w:pPr>
      <w:r w:rsidRPr="00BE380D">
        <w:rPr>
          <w:rFonts w:ascii="Arial" w:hAnsi="Arial" w:cs="Arial"/>
          <w:b/>
          <w:bCs/>
          <w:color w:val="221E1F"/>
          <w:sz w:val="18"/>
          <w:szCs w:val="16"/>
        </w:rPr>
        <w:t>МЕТОДОЛОГИЧЕСКИЕ ПОЯСНЕНИЯ</w:t>
      </w:r>
    </w:p>
    <w:p w:rsidR="00E50401" w:rsidRPr="00BE380D" w:rsidRDefault="00E50401" w:rsidP="00296C4C">
      <w:pPr>
        <w:autoSpaceDE w:val="0"/>
        <w:autoSpaceDN w:val="0"/>
        <w:adjustRightInd w:val="0"/>
        <w:spacing w:after="0" w:line="220" w:lineRule="exact"/>
        <w:ind w:firstLine="680"/>
        <w:jc w:val="both"/>
        <w:rPr>
          <w:rFonts w:ascii="Arial" w:hAnsi="Arial" w:cs="Arial"/>
          <w:spacing w:val="-2"/>
          <w:sz w:val="18"/>
          <w:szCs w:val="16"/>
        </w:rPr>
      </w:pPr>
      <w:proofErr w:type="gramStart"/>
      <w:r w:rsidRPr="00BE380D">
        <w:rPr>
          <w:rFonts w:ascii="Arial" w:hAnsi="Arial" w:cs="Arial"/>
          <w:spacing w:val="-2"/>
          <w:sz w:val="18"/>
          <w:szCs w:val="1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BE380D">
        <w:rPr>
          <w:rFonts w:ascii="Arial" w:hAnsi="Arial" w:cs="Arial"/>
          <w:spacing w:val="-2"/>
          <w:sz w:val="18"/>
          <w:szCs w:val="16"/>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b/>
          <w:sz w:val="18"/>
          <w:szCs w:val="16"/>
        </w:rPr>
        <w:t>Дата переписи.</w:t>
      </w:r>
      <w:r w:rsidRPr="00BE380D">
        <w:rPr>
          <w:rFonts w:ascii="Arial" w:hAnsi="Arial" w:cs="Arial"/>
          <w:sz w:val="18"/>
          <w:szCs w:val="1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BE380D">
        <w:rPr>
          <w:rFonts w:ascii="Arial" w:hAnsi="Arial" w:cs="Arial"/>
          <w:sz w:val="18"/>
          <w:szCs w:val="16"/>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BE380D">
        <w:rPr>
          <w:rFonts w:ascii="Arial" w:hAnsi="Arial" w:cs="Arial"/>
          <w:sz w:val="18"/>
          <w:szCs w:val="16"/>
        </w:rPr>
        <w:t xml:space="preserve"> </w:t>
      </w:r>
      <w:proofErr w:type="gramStart"/>
      <w:r w:rsidRPr="00BE380D">
        <w:rPr>
          <w:rFonts w:ascii="Arial" w:hAnsi="Arial" w:cs="Arial"/>
          <w:sz w:val="18"/>
          <w:szCs w:val="16"/>
        </w:rPr>
        <w:t xml:space="preserve">2020 г., регистрационный № 60299). </w:t>
      </w:r>
      <w:proofErr w:type="gramEnd"/>
    </w:p>
    <w:p w:rsidR="00E50401" w:rsidRPr="005D5B3C" w:rsidRDefault="00E50401" w:rsidP="00296C4C">
      <w:pPr>
        <w:autoSpaceDE w:val="0"/>
        <w:autoSpaceDN w:val="0"/>
        <w:adjustRightInd w:val="0"/>
        <w:spacing w:after="0" w:line="220" w:lineRule="exact"/>
        <w:ind w:firstLine="680"/>
        <w:jc w:val="both"/>
        <w:rPr>
          <w:rFonts w:ascii="Arial" w:hAnsi="Arial" w:cs="Arial"/>
          <w:spacing w:val="-4"/>
          <w:sz w:val="18"/>
          <w:szCs w:val="16"/>
        </w:rPr>
      </w:pPr>
      <w:r w:rsidRPr="005D5B3C">
        <w:rPr>
          <w:rFonts w:ascii="Arial" w:hAnsi="Arial" w:cs="Arial"/>
          <w:spacing w:val="-4"/>
          <w:sz w:val="18"/>
          <w:szCs w:val="16"/>
        </w:rPr>
        <w:t xml:space="preserve">Разработка итогов Всероссийской переписи населения 2020 года произведена по состоянию на 1 октября 2021 года.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b/>
          <w:sz w:val="18"/>
          <w:szCs w:val="16"/>
        </w:rPr>
        <w:t>Категории переписываемого населения.</w:t>
      </w:r>
      <w:r w:rsidRPr="00BE380D">
        <w:rPr>
          <w:rFonts w:ascii="Arial" w:hAnsi="Arial" w:cs="Arial"/>
          <w:sz w:val="18"/>
          <w:szCs w:val="1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лица, проживающие или намеревающиеся проживать на территории России постоянно (в течение 12 и более месяцев подряд);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proofErr w:type="gramStart"/>
      <w:r w:rsidRPr="00BE380D">
        <w:rPr>
          <w:rFonts w:ascii="Arial" w:hAnsi="Arial" w:cs="Arial"/>
          <w:sz w:val="18"/>
          <w:szCs w:val="1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пробыли в стране </w:t>
      </w:r>
      <w:proofErr w:type="gramStart"/>
      <w:r w:rsidRPr="00BE380D">
        <w:rPr>
          <w:rFonts w:ascii="Arial" w:hAnsi="Arial" w:cs="Arial"/>
          <w:sz w:val="18"/>
          <w:szCs w:val="16"/>
        </w:rPr>
        <w:t>и</w:t>
      </w:r>
      <w:proofErr w:type="gramEnd"/>
      <w:r w:rsidRPr="00BE380D">
        <w:rPr>
          <w:rFonts w:ascii="Arial" w:hAnsi="Arial" w:cs="Arial"/>
          <w:sz w:val="18"/>
          <w:szCs w:val="16"/>
        </w:rPr>
        <w:t xml:space="preserve"> сколько им осталось находиться в России). </w:t>
      </w:r>
    </w:p>
    <w:p w:rsidR="00E50401" w:rsidRPr="00BE380D" w:rsidRDefault="00E50401" w:rsidP="00296C4C">
      <w:pPr>
        <w:autoSpaceDE w:val="0"/>
        <w:autoSpaceDN w:val="0"/>
        <w:adjustRightInd w:val="0"/>
        <w:spacing w:after="0" w:line="220" w:lineRule="exact"/>
        <w:ind w:firstLine="680"/>
        <w:jc w:val="both"/>
        <w:rPr>
          <w:rFonts w:ascii="Arial" w:hAnsi="Arial" w:cs="Arial"/>
          <w:spacing w:val="-2"/>
          <w:sz w:val="18"/>
          <w:szCs w:val="16"/>
        </w:rPr>
      </w:pPr>
      <w:r w:rsidRPr="00BE380D">
        <w:rPr>
          <w:rFonts w:ascii="Arial" w:hAnsi="Arial" w:cs="Arial"/>
          <w:spacing w:val="-2"/>
          <w:sz w:val="18"/>
          <w:szCs w:val="1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Бездомные учтены в том месте,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Не учитывались при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w:t>
      </w:r>
      <w:proofErr w:type="gramStart"/>
      <w:r w:rsidRPr="00BE380D">
        <w:rPr>
          <w:rFonts w:ascii="Arial" w:hAnsi="Arial" w:cs="Arial"/>
          <w:sz w:val="18"/>
          <w:szCs w:val="16"/>
        </w:rPr>
        <w:t>и</w:t>
      </w:r>
      <w:proofErr w:type="gramEnd"/>
      <w:r w:rsidRPr="00BE380D">
        <w:rPr>
          <w:rFonts w:ascii="Arial" w:hAnsi="Arial" w:cs="Arial"/>
          <w:sz w:val="18"/>
          <w:szCs w:val="16"/>
        </w:rPr>
        <w:t xml:space="preserve"> сколько им осталось находиться за рубежом);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на территории России в представительствах международных организаций;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являющиеся членами делегаций правительств и законодательных органов своих государств. </w:t>
      </w:r>
    </w:p>
    <w:p w:rsidR="00E50401" w:rsidRPr="00BE380D" w:rsidRDefault="00E50401" w:rsidP="00296C4C">
      <w:pPr>
        <w:spacing w:after="0" w:line="220" w:lineRule="exact"/>
        <w:ind w:firstLine="680"/>
        <w:jc w:val="both"/>
        <w:rPr>
          <w:rFonts w:ascii="Arial" w:hAnsi="Arial" w:cs="Arial"/>
          <w:color w:val="221E1F"/>
          <w:sz w:val="18"/>
          <w:szCs w:val="16"/>
        </w:rPr>
      </w:pPr>
      <w:r w:rsidRPr="00BE380D">
        <w:rPr>
          <w:rFonts w:ascii="Arial" w:hAnsi="Arial" w:cs="Arial"/>
          <w:sz w:val="18"/>
          <w:szCs w:val="16"/>
        </w:rPr>
        <w:t xml:space="preserve">Население переписано </w:t>
      </w:r>
      <w:r w:rsidRPr="00BE380D">
        <w:rPr>
          <w:rFonts w:ascii="Arial" w:hAnsi="Arial" w:cs="Arial"/>
          <w:b/>
          <w:sz w:val="18"/>
          <w:szCs w:val="16"/>
        </w:rPr>
        <w:t>по месту своего постоянного (обычного) жительства</w:t>
      </w:r>
      <w:r w:rsidRPr="00BE380D">
        <w:rPr>
          <w:rFonts w:ascii="Arial" w:hAnsi="Arial" w:cs="Arial"/>
          <w:sz w:val="18"/>
          <w:szCs w:val="16"/>
        </w:rPr>
        <w:t xml:space="preserve">, которым является населенный пункт, дом, квартира, комната, где опрашиваемый проводит большую часть своего времени постоянно </w:t>
      </w:r>
      <w:r w:rsidRPr="00BE380D">
        <w:rPr>
          <w:rFonts w:ascii="Arial" w:hAnsi="Arial" w:cs="Arial"/>
          <w:color w:val="221E1F"/>
          <w:sz w:val="18"/>
          <w:szCs w:val="1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Единицей места проживания считается жилое помещение, в понятие которого входят: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а) квартира в многоквартирном доме (включая квартиру в общежитии квартирного типа);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б) индивидуальный (одноквартирный) дом (изба, </w:t>
      </w:r>
      <w:proofErr w:type="gramStart"/>
      <w:r w:rsidRPr="00BE380D">
        <w:rPr>
          <w:rFonts w:ascii="Arial" w:hAnsi="Arial" w:cs="Arial"/>
          <w:color w:val="221E1F"/>
          <w:sz w:val="18"/>
          <w:szCs w:val="16"/>
        </w:rPr>
        <w:t>сторожка</w:t>
      </w:r>
      <w:proofErr w:type="gramEnd"/>
      <w:r w:rsidRPr="00BE380D">
        <w:rPr>
          <w:rFonts w:ascii="Arial" w:hAnsi="Arial" w:cs="Arial"/>
          <w:color w:val="221E1F"/>
          <w:sz w:val="18"/>
          <w:szCs w:val="16"/>
        </w:rPr>
        <w:t xml:space="preserve">, коттедж или другое одноквартирное строение);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в) комната в общежитии (</w:t>
      </w:r>
      <w:proofErr w:type="spellStart"/>
      <w:r w:rsidRPr="00BE380D">
        <w:rPr>
          <w:rFonts w:ascii="Arial" w:hAnsi="Arial" w:cs="Arial"/>
          <w:color w:val="221E1F"/>
          <w:sz w:val="18"/>
          <w:szCs w:val="16"/>
        </w:rPr>
        <w:t>неквартирного</w:t>
      </w:r>
      <w:proofErr w:type="spellEnd"/>
      <w:r w:rsidRPr="00BE380D">
        <w:rPr>
          <w:rFonts w:ascii="Arial" w:hAnsi="Arial" w:cs="Arial"/>
          <w:color w:val="221E1F"/>
          <w:sz w:val="18"/>
          <w:szCs w:val="16"/>
        </w:rPr>
        <w:t xml:space="preserve"> типа);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г) номер, комната в гостинице и других учреждениях для временного пребывания населения, где были постоянно проживавшие;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д) любое другое помещение, приспособленное для жилья (вагончик, бытовка, </w:t>
      </w:r>
      <w:proofErr w:type="spellStart"/>
      <w:r w:rsidRPr="00BE380D">
        <w:rPr>
          <w:rFonts w:ascii="Arial" w:hAnsi="Arial" w:cs="Arial"/>
          <w:color w:val="221E1F"/>
          <w:sz w:val="18"/>
          <w:szCs w:val="16"/>
        </w:rPr>
        <w:t>хозблок</w:t>
      </w:r>
      <w:proofErr w:type="spellEnd"/>
      <w:r w:rsidRPr="00BE380D">
        <w:rPr>
          <w:rFonts w:ascii="Arial" w:hAnsi="Arial" w:cs="Arial"/>
          <w:color w:val="221E1F"/>
          <w:sz w:val="18"/>
          <w:szCs w:val="16"/>
        </w:rPr>
        <w:t xml:space="preserve">, баржа и т.п.);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w:t>
      </w:r>
      <w:r w:rsidRPr="00BE380D">
        <w:rPr>
          <w:rFonts w:ascii="Arial" w:hAnsi="Arial" w:cs="Arial"/>
          <w:color w:val="221E1F"/>
          <w:sz w:val="18"/>
          <w:szCs w:val="16"/>
        </w:rPr>
        <w:lastRenderedPageBreak/>
        <w:t>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sidRPr="00BE380D">
        <w:rPr>
          <w:rFonts w:ascii="Arial" w:hAnsi="Arial" w:cs="Arial"/>
          <w:color w:val="221E1F"/>
          <w:sz w:val="18"/>
          <w:szCs w:val="16"/>
        </w:rPr>
        <w:t xml:space="preserve"> и т.п.), в казармах, местах заключения, религиозных организациях.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BE380D">
        <w:rPr>
          <w:rFonts w:ascii="Arial" w:hAnsi="Arial" w:cs="Arial"/>
          <w:color w:val="221E1F"/>
          <w:sz w:val="18"/>
          <w:szCs w:val="16"/>
        </w:rPr>
        <w:t xml:space="preserve">, религиозного паломничества и т.п., переписывались по месту их постоянного жительства с отметкой о временном отсутствии.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4) Лица, призванные на военно-учебный сбор, переписывались дома вместе с членами их домохозяйств с отметкой о временном отсутствии.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BE380D">
        <w:rPr>
          <w:rFonts w:ascii="Arial" w:hAnsi="Arial" w:cs="Arial"/>
          <w:color w:val="221E1F"/>
          <w:sz w:val="18"/>
          <w:szCs w:val="1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11) 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13) В гостиницах, больницах, домах отдыха, санаториях и т. п. переписывались только те лица, которые не имели другого места жительства.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14) Лица, не имевшие постоянного места жительства (например, бездомные), переписывались там,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E50401" w:rsidRPr="00BE380D" w:rsidRDefault="00E50401" w:rsidP="00296C4C">
      <w:pPr>
        <w:pStyle w:val="Default"/>
        <w:spacing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Программа Всероссийской переписи населения 2020 года</w:t>
      </w:r>
      <w:r w:rsidRPr="00BE380D">
        <w:rPr>
          <w:rFonts w:ascii="Arial" w:hAnsi="Arial" w:cs="Arial"/>
          <w:color w:val="221E1F"/>
          <w:sz w:val="18"/>
          <w:szCs w:val="1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Образцы форм переписных листов приведены в Приложении. Форма и те</w:t>
      </w:r>
      <w:proofErr w:type="gramStart"/>
      <w:r w:rsidRPr="00BE380D">
        <w:rPr>
          <w:rFonts w:ascii="Arial" w:hAnsi="Arial" w:cs="Arial"/>
          <w:color w:val="221E1F"/>
          <w:sz w:val="18"/>
          <w:szCs w:val="16"/>
        </w:rPr>
        <w:t>кст бл</w:t>
      </w:r>
      <w:proofErr w:type="gramEnd"/>
      <w:r w:rsidRPr="00BE380D">
        <w:rPr>
          <w:rFonts w:ascii="Arial" w:hAnsi="Arial" w:cs="Arial"/>
          <w:color w:val="221E1F"/>
          <w:sz w:val="18"/>
          <w:szCs w:val="1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BE380D">
        <w:rPr>
          <w:rFonts w:ascii="Arial" w:hAnsi="Arial" w:cs="Arial"/>
          <w:color w:val="221E1F"/>
          <w:sz w:val="18"/>
          <w:szCs w:val="16"/>
        </w:rPr>
        <w:t>дств к с</w:t>
      </w:r>
      <w:proofErr w:type="gramEnd"/>
      <w:r w:rsidRPr="00BE380D">
        <w:rPr>
          <w:rFonts w:ascii="Arial" w:hAnsi="Arial" w:cs="Arial"/>
          <w:color w:val="221E1F"/>
          <w:sz w:val="18"/>
          <w:szCs w:val="16"/>
        </w:rPr>
        <w:t xml:space="preserve">уществованию, участия в рабочей силе, миграции и рождаемости (форма Л), а также жилищных условий (форма П).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Метод переписи.</w:t>
      </w:r>
      <w:r w:rsidRPr="00BE380D">
        <w:rPr>
          <w:rFonts w:ascii="Arial" w:hAnsi="Arial" w:cs="Arial"/>
          <w:color w:val="221E1F"/>
          <w:sz w:val="18"/>
          <w:szCs w:val="1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w:t>
      </w:r>
      <w:r w:rsidRPr="00BE380D">
        <w:rPr>
          <w:rFonts w:ascii="Arial" w:hAnsi="Arial" w:cs="Arial"/>
          <w:color w:val="221E1F"/>
          <w:sz w:val="18"/>
          <w:szCs w:val="16"/>
        </w:rPr>
        <w:lastRenderedPageBreak/>
        <w:t xml:space="preserve">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BE380D">
        <w:rPr>
          <w:rFonts w:ascii="Arial" w:hAnsi="Arial" w:cs="Arial"/>
          <w:color w:val="221E1F"/>
          <w:sz w:val="18"/>
          <w:szCs w:val="16"/>
        </w:rPr>
        <w:t>слов</w:t>
      </w:r>
      <w:proofErr w:type="gramEnd"/>
      <w:r w:rsidRPr="00BE380D">
        <w:rPr>
          <w:rFonts w:ascii="Arial" w:hAnsi="Arial" w:cs="Arial"/>
          <w:color w:val="221E1F"/>
          <w:sz w:val="18"/>
          <w:szCs w:val="1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Контрольные мероприятия.</w:t>
      </w:r>
      <w:r w:rsidRPr="00BE380D">
        <w:rPr>
          <w:rFonts w:ascii="Arial" w:hAnsi="Arial" w:cs="Arial"/>
          <w:color w:val="221E1F"/>
          <w:sz w:val="18"/>
          <w:szCs w:val="1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BE380D">
        <w:rPr>
          <w:rFonts w:ascii="Arial" w:hAnsi="Arial" w:cs="Arial"/>
          <w:color w:val="221E1F"/>
          <w:sz w:val="18"/>
          <w:szCs w:val="16"/>
        </w:rPr>
        <w:t>контроля за</w:t>
      </w:r>
      <w:proofErr w:type="gramEnd"/>
      <w:r w:rsidRPr="00BE380D">
        <w:rPr>
          <w:rFonts w:ascii="Arial" w:hAnsi="Arial" w:cs="Arial"/>
          <w:color w:val="221E1F"/>
          <w:sz w:val="18"/>
          <w:szCs w:val="1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Итоги переписи.</w:t>
      </w:r>
      <w:r w:rsidRPr="00BE380D">
        <w:rPr>
          <w:rFonts w:ascii="Arial" w:hAnsi="Arial" w:cs="Arial"/>
          <w:color w:val="221E1F"/>
          <w:sz w:val="18"/>
          <w:szCs w:val="1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w:t>
      </w:r>
      <w:r w:rsidR="009941DE">
        <w:rPr>
          <w:rFonts w:ascii="Arial" w:hAnsi="Arial" w:cs="Arial"/>
          <w:color w:val="221E1F"/>
          <w:sz w:val="18"/>
          <w:szCs w:val="16"/>
        </w:rPr>
        <w:t>Карачаево-Черкесской Республики</w:t>
      </w:r>
      <w:bookmarkStart w:id="0" w:name="_GoBack"/>
      <w:bookmarkEnd w:id="0"/>
      <w:r w:rsidRPr="00BE380D">
        <w:rPr>
          <w:rFonts w:ascii="Arial" w:hAnsi="Arial" w:cs="Arial"/>
          <w:color w:val="221E1F"/>
          <w:sz w:val="18"/>
          <w:szCs w:val="16"/>
        </w:rPr>
        <w:t xml:space="preserve"> (далее - постоянное население). </w:t>
      </w:r>
    </w:p>
    <w:p w:rsidR="006F6950" w:rsidRPr="006F6950" w:rsidRDefault="006F6950" w:rsidP="00296C4C">
      <w:pPr>
        <w:spacing w:after="0" w:line="220" w:lineRule="exact"/>
        <w:ind w:firstLine="709"/>
        <w:jc w:val="both"/>
        <w:rPr>
          <w:rFonts w:ascii="Arial" w:hAnsi="Arial" w:cs="Arial"/>
          <w:sz w:val="18"/>
          <w:szCs w:val="20"/>
        </w:rPr>
      </w:pPr>
      <w:r w:rsidRPr="006F6950">
        <w:rPr>
          <w:rFonts w:ascii="Arial" w:hAnsi="Arial" w:cs="Arial"/>
          <w:b/>
          <w:sz w:val="18"/>
          <w:szCs w:val="18"/>
        </w:rPr>
        <w:t>Домохозяйство.</w:t>
      </w:r>
      <w:r w:rsidRPr="006F6950">
        <w:rPr>
          <w:rFonts w:ascii="Arial" w:hAnsi="Arial" w:cs="Arial"/>
          <w:sz w:val="18"/>
          <w:szCs w:val="18"/>
        </w:rPr>
        <w:t xml:space="preserve"> При переписи населения 2020 года опрос населения проводился</w:t>
      </w:r>
      <w:r w:rsidRPr="006F6950">
        <w:rPr>
          <w:rFonts w:ascii="Arial" w:hAnsi="Arial" w:cs="Arial"/>
          <w:sz w:val="18"/>
          <w:szCs w:val="20"/>
        </w:rPr>
        <w:t xml:space="preserve">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rsidR="006F6950" w:rsidRPr="006F6950" w:rsidRDefault="006F6950" w:rsidP="00296C4C">
      <w:pPr>
        <w:spacing w:after="0" w:line="220" w:lineRule="exact"/>
        <w:ind w:firstLine="709"/>
        <w:jc w:val="both"/>
        <w:rPr>
          <w:rFonts w:ascii="Arial" w:hAnsi="Arial" w:cs="Arial"/>
          <w:sz w:val="18"/>
          <w:szCs w:val="20"/>
        </w:rPr>
      </w:pPr>
      <w:r w:rsidRPr="006F6950">
        <w:rPr>
          <w:rFonts w:ascii="Arial" w:hAnsi="Arial" w:cs="Arial"/>
          <w:sz w:val="18"/>
          <w:szCs w:val="20"/>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6F6950">
        <w:rPr>
          <w:rFonts w:ascii="Arial" w:hAnsi="Arial" w:cs="Arial"/>
          <w:sz w:val="18"/>
          <w:szCs w:val="20"/>
        </w:rPr>
        <w:t>неквартирного</w:t>
      </w:r>
      <w:proofErr w:type="spellEnd"/>
      <w:r w:rsidRPr="006F6950">
        <w:rPr>
          <w:rFonts w:ascii="Arial" w:hAnsi="Arial" w:cs="Arial"/>
          <w:sz w:val="18"/>
          <w:szCs w:val="20"/>
        </w:rPr>
        <w:t xml:space="preserve"> типа, других жилых помещениях и помещениях, приспособленных для жилья.</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b/>
          <w:sz w:val="18"/>
          <w:szCs w:val="28"/>
        </w:rPr>
        <w:t>Рождаемость.</w:t>
      </w:r>
      <w:r w:rsidRPr="00CE0F5C">
        <w:rPr>
          <w:rFonts w:ascii="Arial" w:hAnsi="Arial" w:cs="Arial"/>
          <w:sz w:val="18"/>
          <w:szCs w:val="28"/>
        </w:rPr>
        <w:t xml:space="preserve"> </w:t>
      </w:r>
      <w:proofErr w:type="gramStart"/>
      <w:r w:rsidRPr="00CE0F5C">
        <w:rPr>
          <w:rFonts w:ascii="Arial" w:hAnsi="Arial" w:cs="Arial"/>
          <w:sz w:val="18"/>
          <w:szCs w:val="28"/>
        </w:rPr>
        <w:t>Данные о рождаемости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CE0F5C">
        <w:rPr>
          <w:rFonts w:ascii="Arial" w:hAnsi="Arial" w:cs="Arial"/>
          <w:sz w:val="18"/>
          <w:szCs w:val="28"/>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sz w:val="18"/>
          <w:szCs w:val="28"/>
        </w:rPr>
        <w:t>Данные о числе рожденных детей, представленные в таблицах 1</w:t>
      </w:r>
      <w:r>
        <w:rPr>
          <w:rFonts w:ascii="Arial" w:hAnsi="Arial" w:cs="Arial"/>
          <w:sz w:val="18"/>
          <w:szCs w:val="28"/>
        </w:rPr>
        <w:t>-</w:t>
      </w:r>
      <w:r w:rsidRPr="00CE0F5C">
        <w:rPr>
          <w:rFonts w:ascii="Arial" w:hAnsi="Arial" w:cs="Arial"/>
          <w:sz w:val="18"/>
          <w:szCs w:val="28"/>
        </w:rPr>
        <w:t>3, получены на основе ответов на вопрос 5 «Сколько детей Вы родили?» переписного листа формы Л.</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sz w:val="1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rsidR="00CE0F5C" w:rsidRDefault="00CE0F5C" w:rsidP="00296C4C">
      <w:pPr>
        <w:spacing w:after="0" w:line="220" w:lineRule="exact"/>
        <w:ind w:firstLine="709"/>
        <w:jc w:val="both"/>
        <w:rPr>
          <w:rFonts w:ascii="Arial" w:hAnsi="Arial" w:cs="Arial"/>
          <w:sz w:val="18"/>
          <w:szCs w:val="28"/>
        </w:rPr>
      </w:pPr>
      <w:r w:rsidRPr="00CE0F5C">
        <w:rPr>
          <w:rFonts w:ascii="Arial" w:hAnsi="Arial" w:cs="Arial"/>
          <w:b/>
          <w:sz w:val="18"/>
          <w:szCs w:val="28"/>
        </w:rPr>
        <w:t>Возраст.</w:t>
      </w:r>
      <w:r w:rsidRPr="00CE0F5C">
        <w:rPr>
          <w:rFonts w:ascii="Arial" w:hAnsi="Arial" w:cs="Arial"/>
          <w:sz w:val="18"/>
          <w:szCs w:val="28"/>
        </w:rPr>
        <w:t xml:space="preserve"> Данные о возрасте получены на основе ответов на вопрос 3 «Дата Вашего рождения» переписного листа формы Л. На основании даты рождения автоматически рассчитано полное число исполнившихся лет. В таблицах 1-3 приводятся данные по укрупненным возрастным группам женщин: трудоспособный возраст – 16-56,5 лет, старше трудоспособного возраста – 56,5 лет и более. По сравнению с Всероссийской переписью населения 2010 года изменен алгоритм формирования групп «женщины трудоспособного возраста» и «женщины старше трудоспособного возраста» из-за измененного в межпереписной период пенсионного возраста:</w:t>
      </w:r>
    </w:p>
    <w:tbl>
      <w:tblPr>
        <w:tblStyle w:val="a3"/>
        <w:tblW w:w="5000" w:type="pct"/>
        <w:tblLook w:val="04A0" w:firstRow="1" w:lastRow="0" w:firstColumn="1" w:lastColumn="0" w:noHBand="0" w:noVBand="1"/>
      </w:tblPr>
      <w:tblGrid>
        <w:gridCol w:w="4076"/>
        <w:gridCol w:w="3120"/>
        <w:gridCol w:w="3224"/>
      </w:tblGrid>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tcPr>
          <w:p w:rsidR="00CE0F5C" w:rsidRPr="00AB099B" w:rsidRDefault="00CE0F5C" w:rsidP="00296C4C">
            <w:pPr>
              <w:spacing w:line="220" w:lineRule="exact"/>
              <w:jc w:val="both"/>
              <w:rPr>
                <w:rFonts w:ascii="Arial" w:hAnsi="Arial" w:cs="Arial"/>
                <w:sz w:val="18"/>
                <w:szCs w:val="18"/>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Всероссийская перепись населения 2020 года</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Всероссийская перепись населения 2010 года</w:t>
            </w:r>
          </w:p>
        </w:tc>
      </w:tr>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rPr>
                <w:rFonts w:ascii="Arial" w:hAnsi="Arial" w:cs="Arial"/>
                <w:sz w:val="18"/>
                <w:szCs w:val="18"/>
              </w:rPr>
            </w:pPr>
            <w:r w:rsidRPr="00AB099B">
              <w:rPr>
                <w:rFonts w:ascii="Arial" w:hAnsi="Arial" w:cs="Arial"/>
                <w:sz w:val="18"/>
                <w:szCs w:val="18"/>
              </w:rPr>
              <w:t>женщины трудоспособного возраста</w:t>
            </w: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16-56,5 лет</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16-54 лет</w:t>
            </w:r>
          </w:p>
        </w:tc>
      </w:tr>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rPr>
                <w:rFonts w:ascii="Arial" w:hAnsi="Arial" w:cs="Arial"/>
                <w:sz w:val="18"/>
                <w:szCs w:val="18"/>
              </w:rPr>
            </w:pPr>
            <w:r w:rsidRPr="00AB099B">
              <w:rPr>
                <w:rFonts w:ascii="Arial" w:hAnsi="Arial" w:cs="Arial"/>
                <w:sz w:val="18"/>
                <w:szCs w:val="18"/>
              </w:rPr>
              <w:t>женщины старше трудоспособного возраста</w:t>
            </w: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56,5 лет и более</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55 лет и более</w:t>
            </w:r>
          </w:p>
        </w:tc>
      </w:tr>
    </w:tbl>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В таблице 2 представлено распределение </w:t>
      </w:r>
      <w:r w:rsidRPr="00B41F6D">
        <w:rPr>
          <w:rFonts w:ascii="Arial" w:hAnsi="Arial" w:cs="Arial"/>
          <w:b/>
          <w:sz w:val="18"/>
          <w:szCs w:val="18"/>
        </w:rPr>
        <w:t xml:space="preserve">занятых </w:t>
      </w:r>
      <w:r w:rsidRPr="00B41F6D">
        <w:rPr>
          <w:rFonts w:ascii="Arial" w:hAnsi="Arial" w:cs="Arial"/>
          <w:sz w:val="18"/>
          <w:szCs w:val="18"/>
        </w:rPr>
        <w:t xml:space="preserve">женщин частных домохозяйств в возрасте 15 лет и более по возрастным группам и числу рожденных детей. Занятыми считаются те, кто на неделе, предшествующей дате переписи, имел работу, приносящую заработок или доход. Информация о занятости получена на основе ответов на вопрос 18 «Имели ли Вы какую-либо оплачиваемую работу или доходное занятие с 24 по 30 сентября 2021 года» переписного листа формы Л, который задавался населению в возрасте 15 лет и более.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В таблице 3 представлено распределение </w:t>
      </w:r>
      <w:r w:rsidRPr="00B41F6D">
        <w:rPr>
          <w:rFonts w:ascii="Arial" w:hAnsi="Arial" w:cs="Arial"/>
          <w:b/>
          <w:sz w:val="18"/>
          <w:szCs w:val="18"/>
        </w:rPr>
        <w:t>состоящих в браке женщин</w:t>
      </w:r>
      <w:r w:rsidRPr="00B41F6D">
        <w:rPr>
          <w:rFonts w:ascii="Arial" w:hAnsi="Arial" w:cs="Arial"/>
          <w:sz w:val="18"/>
          <w:szCs w:val="18"/>
        </w:rPr>
        <w:t xml:space="preserve">, проживающих в частных  домохозяйствах, по возрастным группам и числу рожденных детей. Состоящими в браке считаются женщины, указавшие в вопросе 4 «Ваше состояние в браке» переписного листа формы Л ответы «состою в зарегистрированном </w:t>
      </w:r>
      <w:r w:rsidRPr="00B41F6D">
        <w:rPr>
          <w:rFonts w:ascii="Arial" w:hAnsi="Arial" w:cs="Arial"/>
          <w:sz w:val="18"/>
          <w:szCs w:val="18"/>
        </w:rPr>
        <w:lastRenderedPageBreak/>
        <w:t xml:space="preserve">браке» или «состою в незарегистрированном супружеском союзе».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В таблице 4 представлено распределение женщин в возрасте 15 лет и</w:t>
      </w:r>
      <w:r w:rsidRPr="00B41F6D">
        <w:rPr>
          <w:rFonts w:ascii="Arial" w:hAnsi="Arial" w:cs="Arial"/>
          <w:sz w:val="18"/>
          <w:szCs w:val="18"/>
          <w:lang w:val="en-US"/>
        </w:rPr>
        <w:t> </w:t>
      </w:r>
      <w:r w:rsidRPr="00B41F6D">
        <w:rPr>
          <w:rFonts w:ascii="Arial" w:hAnsi="Arial" w:cs="Arial"/>
          <w:sz w:val="18"/>
          <w:szCs w:val="18"/>
        </w:rPr>
        <w:t>более по возрастным группам и возрасту, в котором они родили первого ребенка. Данные о возрасте женщины при рождении первого ребенка получены на основе ответа на вопрос 5.1 «Год рождения первого ребенка» переписного листа формы Л.</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Данные об </w:t>
      </w:r>
      <w:r w:rsidRPr="00B41F6D">
        <w:rPr>
          <w:rFonts w:ascii="Arial" w:hAnsi="Arial" w:cs="Arial"/>
          <w:b/>
          <w:sz w:val="18"/>
          <w:szCs w:val="18"/>
        </w:rPr>
        <w:t>образовании</w:t>
      </w:r>
      <w:r w:rsidRPr="00B41F6D">
        <w:rPr>
          <w:rFonts w:ascii="Arial" w:hAnsi="Arial" w:cs="Arial"/>
          <w:sz w:val="18"/>
          <w:szCs w:val="18"/>
        </w:rPr>
        <w:t xml:space="preserve"> женщин, приведенные в таблице 5, получены на основе ответов на вопрос 15 «Ваше образование» переписного листа формы Л. В таблице 5 представлено распределение женщин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При ответе указывался наивысший из </w:t>
      </w:r>
      <w:proofErr w:type="gramStart"/>
      <w:r w:rsidRPr="00B41F6D">
        <w:rPr>
          <w:rFonts w:ascii="Arial" w:hAnsi="Arial" w:cs="Arial"/>
          <w:sz w:val="18"/>
          <w:szCs w:val="18"/>
        </w:rPr>
        <w:t>достигнутых</w:t>
      </w:r>
      <w:proofErr w:type="gramEnd"/>
      <w:r w:rsidRPr="00B41F6D">
        <w:rPr>
          <w:rFonts w:ascii="Arial" w:hAnsi="Arial" w:cs="Arial"/>
          <w:sz w:val="18"/>
          <w:szCs w:val="18"/>
        </w:rPr>
        <w:t xml:space="preserve"> уровень образования. В зависимости от ответа отмечалось: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кадры высшей квалификации (ранее – послевузовское) – окончившим аспирантуру, докторантуру, ординатуру и адъюнктуру (независимо от защиты диссертации); </w:t>
      </w:r>
    </w:p>
    <w:p w:rsidR="00CE0F5C" w:rsidRPr="00B41F6D" w:rsidRDefault="00CE0F5C" w:rsidP="00296C4C">
      <w:pPr>
        <w:widowControl w:val="0"/>
        <w:spacing w:after="0" w:line="220" w:lineRule="exact"/>
        <w:ind w:firstLine="709"/>
        <w:jc w:val="both"/>
        <w:outlineLvl w:val="1"/>
        <w:rPr>
          <w:rFonts w:ascii="Arial" w:hAnsi="Arial" w:cs="Arial"/>
          <w:sz w:val="18"/>
          <w:szCs w:val="18"/>
        </w:rPr>
      </w:pPr>
      <w:proofErr w:type="gramStart"/>
      <w:r w:rsidRPr="00B41F6D">
        <w:rPr>
          <w:rFonts w:ascii="Arial" w:hAnsi="Arial" w:cs="Arial"/>
          <w:sz w:val="18"/>
          <w:szCs w:val="18"/>
        </w:rPr>
        <w:t>высшее</w:t>
      </w:r>
      <w:proofErr w:type="gramEnd"/>
      <w:r w:rsidRPr="00B41F6D">
        <w:rPr>
          <w:rFonts w:ascii="Arial" w:hAnsi="Arial" w:cs="Arial"/>
          <w:sz w:val="18"/>
          <w:szCs w:val="18"/>
        </w:rPr>
        <w:t xml:space="preserve"> профессиональное – окончившим </w:t>
      </w:r>
      <w:r w:rsidRPr="00B41F6D">
        <w:rPr>
          <w:rFonts w:ascii="Arial" w:hAnsi="Arial" w:cs="Arial"/>
          <w:color w:val="22272F"/>
          <w:sz w:val="18"/>
          <w:szCs w:val="18"/>
          <w:shd w:val="clear" w:color="auto" w:fill="FFFFFF"/>
        </w:rPr>
        <w:t>образовательную организацию высшего образования</w:t>
      </w:r>
      <w:r w:rsidRPr="00B41F6D">
        <w:rPr>
          <w:rFonts w:ascii="Arial" w:hAnsi="Arial" w:cs="Arial"/>
          <w:sz w:val="18"/>
          <w:szCs w:val="18"/>
        </w:rPr>
        <w:t xml:space="preserve">: институт, академию, университет и т. п. по ступеням: </w:t>
      </w:r>
      <w:proofErr w:type="spellStart"/>
      <w:r w:rsidRPr="00B41F6D">
        <w:rPr>
          <w:rFonts w:ascii="Arial" w:hAnsi="Arial" w:cs="Arial"/>
          <w:sz w:val="18"/>
          <w:szCs w:val="18"/>
        </w:rPr>
        <w:t>бакалавриат</w:t>
      </w:r>
      <w:proofErr w:type="spellEnd"/>
      <w:r w:rsidRPr="00B41F6D">
        <w:rPr>
          <w:rFonts w:ascii="Arial" w:hAnsi="Arial" w:cs="Arial"/>
          <w:sz w:val="18"/>
          <w:szCs w:val="18"/>
        </w:rPr>
        <w:t xml:space="preserve">, </w:t>
      </w:r>
      <w:proofErr w:type="spellStart"/>
      <w:r w:rsidRPr="00B41F6D">
        <w:rPr>
          <w:rFonts w:ascii="Arial" w:hAnsi="Arial" w:cs="Arial"/>
          <w:sz w:val="18"/>
          <w:szCs w:val="18"/>
        </w:rPr>
        <w:t>специалитет</w:t>
      </w:r>
      <w:proofErr w:type="spellEnd"/>
      <w:r w:rsidRPr="00B41F6D">
        <w:rPr>
          <w:rFonts w:ascii="Arial" w:hAnsi="Arial" w:cs="Arial"/>
          <w:sz w:val="18"/>
          <w:szCs w:val="18"/>
        </w:rPr>
        <w:t xml:space="preserve"> и магистратура;</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неполное высшее профессиональное (незаконченное высшее) – </w:t>
      </w:r>
      <w:proofErr w:type="gramStart"/>
      <w:r w:rsidRPr="00B41F6D">
        <w:rPr>
          <w:rFonts w:ascii="Arial" w:hAnsi="Arial" w:cs="Arial"/>
          <w:sz w:val="18"/>
          <w:szCs w:val="18"/>
        </w:rPr>
        <w:t>завершившим</w:t>
      </w:r>
      <w:proofErr w:type="gramEnd"/>
      <w:r w:rsidRPr="00B41F6D">
        <w:rPr>
          <w:rFonts w:ascii="Arial" w:hAnsi="Arial" w:cs="Arial"/>
          <w:sz w:val="18"/>
          <w:szCs w:val="18"/>
        </w:rPr>
        <w:t xml:space="preserve"> обучение по основной образовательной программе высшего профессионального образования в объеме не менее 2-х лет срока обучения и получившим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среднее профессиональное – окончившим </w:t>
      </w:r>
      <w:r w:rsidRPr="00B41F6D">
        <w:rPr>
          <w:rFonts w:ascii="Arial" w:hAnsi="Arial" w:cs="Arial"/>
          <w:color w:val="22272F"/>
          <w:sz w:val="18"/>
          <w:szCs w:val="18"/>
          <w:shd w:val="clear" w:color="auto" w:fill="FFFFFF"/>
        </w:rPr>
        <w:t>профессиональную образовательную организацию</w:t>
      </w:r>
      <w:r w:rsidRPr="00B41F6D">
        <w:rPr>
          <w:rFonts w:ascii="Arial" w:hAnsi="Arial" w:cs="Arial"/>
          <w:sz w:val="18"/>
          <w:szCs w:val="18"/>
        </w:rPr>
        <w:t xml:space="preserve"> по ступеням: </w:t>
      </w:r>
    </w:p>
    <w:p w:rsidR="00CE0F5C" w:rsidRPr="00B41F6D" w:rsidRDefault="00CE0F5C" w:rsidP="00296C4C">
      <w:pPr>
        <w:widowControl w:val="0"/>
        <w:spacing w:after="0" w:line="220" w:lineRule="exact"/>
        <w:ind w:firstLine="851"/>
        <w:jc w:val="both"/>
        <w:outlineLvl w:val="1"/>
        <w:rPr>
          <w:rFonts w:ascii="Arial" w:hAnsi="Arial" w:cs="Arial"/>
          <w:sz w:val="18"/>
          <w:szCs w:val="18"/>
        </w:rPr>
      </w:pPr>
      <w:proofErr w:type="gramStart"/>
      <w:r w:rsidRPr="00B41F6D">
        <w:rPr>
          <w:rFonts w:ascii="Arial" w:hAnsi="Arial" w:cs="Arial"/>
          <w:sz w:val="18"/>
          <w:szCs w:val="18"/>
        </w:rPr>
        <w:t>квалифицированный рабочий, служащий – окончившим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B41F6D">
        <w:rPr>
          <w:rFonts w:ascii="Arial" w:hAnsi="Arial" w:cs="Arial"/>
          <w:sz w:val="18"/>
          <w:szCs w:val="18"/>
        </w:rPr>
        <w:t xml:space="preserve"> Этот уровень соответствует начальному профессиональному образованию в прошлом;</w:t>
      </w:r>
    </w:p>
    <w:p w:rsidR="00CE0F5C" w:rsidRPr="00B41F6D" w:rsidRDefault="00CE0F5C" w:rsidP="00296C4C">
      <w:pPr>
        <w:widowControl w:val="0"/>
        <w:spacing w:after="0" w:line="220" w:lineRule="exact"/>
        <w:ind w:firstLine="851"/>
        <w:jc w:val="both"/>
        <w:outlineLvl w:val="1"/>
        <w:rPr>
          <w:rFonts w:ascii="Arial" w:hAnsi="Arial" w:cs="Arial"/>
          <w:sz w:val="18"/>
          <w:szCs w:val="18"/>
        </w:rPr>
      </w:pPr>
      <w:r w:rsidRPr="00B41F6D">
        <w:rPr>
          <w:rFonts w:ascii="Arial" w:hAnsi="Arial" w:cs="Arial"/>
          <w:sz w:val="18"/>
          <w:szCs w:val="18"/>
        </w:rPr>
        <w:t xml:space="preserve">специалист среднего звена – </w:t>
      </w:r>
      <w:proofErr w:type="gramStart"/>
      <w:r w:rsidRPr="00B41F6D">
        <w:rPr>
          <w:rFonts w:ascii="Arial" w:hAnsi="Arial" w:cs="Arial"/>
          <w:sz w:val="18"/>
          <w:szCs w:val="18"/>
        </w:rPr>
        <w:t>окончившим</w:t>
      </w:r>
      <w:proofErr w:type="gramEnd"/>
      <w:r w:rsidRPr="00B41F6D">
        <w:rPr>
          <w:rFonts w:ascii="Arial" w:hAnsi="Arial" w:cs="Arial"/>
          <w:sz w:val="18"/>
          <w:szCs w:val="1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CE0F5C" w:rsidRPr="00B41F6D" w:rsidRDefault="00CE0F5C" w:rsidP="00296C4C">
      <w:pPr>
        <w:widowControl w:val="0"/>
        <w:spacing w:after="0" w:line="220" w:lineRule="exact"/>
        <w:ind w:firstLine="709"/>
        <w:jc w:val="both"/>
        <w:outlineLvl w:val="1"/>
        <w:rPr>
          <w:rFonts w:ascii="Arial" w:hAnsi="Arial" w:cs="Arial"/>
          <w:sz w:val="18"/>
          <w:szCs w:val="18"/>
        </w:rPr>
      </w:pPr>
      <w:proofErr w:type="gramStart"/>
      <w:r w:rsidRPr="00B41F6D">
        <w:rPr>
          <w:rFonts w:ascii="Arial" w:hAnsi="Arial" w:cs="Arial"/>
          <w:sz w:val="18"/>
          <w:szCs w:val="18"/>
        </w:rPr>
        <w:t>среднее (полное) общее – окончившим общеобразовательную организацию – школу, лицей, гимназию и т.п. и получившим аттестат о среднем (полном) общем образовании;</w:t>
      </w:r>
      <w:proofErr w:type="gramEnd"/>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основное общее (неполное среднее) – окончившим 9 классов общеобразовательной организации, неполную среднюю школу, а также учащимся 10-11 (12) классов общеобразовательной организации;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начальное </w:t>
      </w:r>
      <w:proofErr w:type="gramStart"/>
      <w:r w:rsidRPr="00B41F6D">
        <w:rPr>
          <w:rFonts w:ascii="Arial" w:hAnsi="Arial" w:cs="Arial"/>
          <w:sz w:val="18"/>
          <w:szCs w:val="18"/>
        </w:rPr>
        <w:t>общее и ниже – окончившим начальную общеобразовательную школу, учащимся 4-9 классов общеобразовательной организации, а также обучавшимся по программе дошкольного образования и не получившим уровня начального общего образования</w:t>
      </w:r>
      <w:proofErr w:type="gramEnd"/>
      <w:r w:rsidRPr="00B41F6D">
        <w:rPr>
          <w:rFonts w:ascii="Arial" w:hAnsi="Arial" w:cs="Arial"/>
          <w:sz w:val="18"/>
          <w:szCs w:val="18"/>
        </w:rPr>
        <w:t xml:space="preserve">. </w:t>
      </w:r>
    </w:p>
    <w:p w:rsid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Учащимся и окончившим образовательную организацию</w:t>
      </w:r>
      <w:r w:rsidRPr="00B41F6D">
        <w:rPr>
          <w:rFonts w:ascii="Arial" w:hAnsi="Arial" w:cs="Arial"/>
          <w:color w:val="22272F"/>
          <w:sz w:val="18"/>
          <w:szCs w:val="18"/>
          <w:shd w:val="clear" w:color="auto" w:fill="FFFFFF"/>
        </w:rPr>
        <w:t>, реализующую дополнительные образовательные программы</w:t>
      </w:r>
      <w:r w:rsidRPr="00B41F6D">
        <w:rPr>
          <w:rFonts w:ascii="Arial" w:hAnsi="Arial" w:cs="Arial"/>
          <w:sz w:val="18"/>
          <w:szCs w:val="1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CE0F5C" w:rsidRPr="00BE380D" w:rsidRDefault="00CE0F5C" w:rsidP="00296C4C">
      <w:pPr>
        <w:widowControl w:val="0"/>
        <w:spacing w:after="0" w:line="220" w:lineRule="exact"/>
        <w:ind w:firstLine="709"/>
        <w:jc w:val="both"/>
        <w:outlineLvl w:val="1"/>
        <w:rPr>
          <w:rFonts w:ascii="Arial" w:hAnsi="Arial" w:cs="Arial"/>
          <w:color w:val="221E1F"/>
          <w:sz w:val="18"/>
          <w:szCs w:val="16"/>
        </w:rPr>
      </w:pPr>
      <w:r w:rsidRPr="00BE380D">
        <w:rPr>
          <w:rFonts w:ascii="Arial" w:hAnsi="Arial" w:cs="Arial"/>
          <w:b/>
          <w:color w:val="221E1F"/>
          <w:sz w:val="18"/>
          <w:szCs w:val="16"/>
        </w:rPr>
        <w:t>Городское и сельское население.</w:t>
      </w:r>
      <w:r w:rsidRPr="00BE380D">
        <w:rPr>
          <w:rFonts w:ascii="Arial" w:hAnsi="Arial" w:cs="Arial"/>
          <w:color w:val="221E1F"/>
          <w:sz w:val="18"/>
          <w:szCs w:val="16"/>
        </w:rPr>
        <w:t xml:space="preserve"> </w:t>
      </w:r>
      <w:proofErr w:type="gramStart"/>
      <w:r w:rsidRPr="00BE380D">
        <w:rPr>
          <w:rFonts w:ascii="Arial" w:hAnsi="Arial" w:cs="Arial"/>
          <w:color w:val="221E1F"/>
          <w:sz w:val="18"/>
          <w:szCs w:val="1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BE380D">
        <w:rPr>
          <w:rFonts w:ascii="Arial" w:hAnsi="Arial" w:cs="Arial"/>
          <w:color w:val="221E1F"/>
          <w:sz w:val="18"/>
          <w:szCs w:val="1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CE0F5C" w:rsidRDefault="00CE0F5C" w:rsidP="00296C4C">
      <w:pPr>
        <w:spacing w:line="220" w:lineRule="exact"/>
        <w:ind w:firstLine="709"/>
        <w:jc w:val="both"/>
        <w:rPr>
          <w:rFonts w:ascii="Times New Roman" w:hAnsi="Times New Roman" w:cs="Times New Roman"/>
          <w:sz w:val="28"/>
          <w:szCs w:val="28"/>
        </w:rPr>
      </w:pPr>
    </w:p>
    <w:p w:rsidR="00020430" w:rsidRPr="006C4EE5" w:rsidRDefault="00020430" w:rsidP="00296C4C">
      <w:pPr>
        <w:kinsoku w:val="0"/>
        <w:overflowPunct w:val="0"/>
        <w:autoSpaceDE w:val="0"/>
        <w:autoSpaceDN w:val="0"/>
        <w:adjustRightInd w:val="0"/>
        <w:spacing w:after="0" w:line="220" w:lineRule="exact"/>
        <w:jc w:val="center"/>
        <w:rPr>
          <w:rFonts w:ascii="Arial" w:hAnsi="Arial" w:cs="Arial"/>
          <w:b/>
          <w:bCs/>
          <w:color w:val="231F20"/>
          <w:w w:val="105"/>
          <w:sz w:val="20"/>
          <w:szCs w:val="24"/>
        </w:rPr>
      </w:pPr>
    </w:p>
    <w:sectPr w:rsidR="00020430" w:rsidRPr="006C4EE5" w:rsidSect="00030FE4">
      <w:headerReference w:type="default" r:id="rId7"/>
      <w:pgSz w:w="11906" w:h="16838"/>
      <w:pgMar w:top="851" w:right="851" w:bottom="851" w:left="85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B8F" w:rsidRDefault="00815B8F" w:rsidP="00030FE4">
      <w:pPr>
        <w:spacing w:after="0" w:line="240" w:lineRule="auto"/>
      </w:pPr>
      <w:r>
        <w:separator/>
      </w:r>
    </w:p>
  </w:endnote>
  <w:endnote w:type="continuationSeparator" w:id="0">
    <w:p w:rsidR="00815B8F" w:rsidRDefault="00815B8F" w:rsidP="0003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B8F" w:rsidRDefault="00815B8F" w:rsidP="00030FE4">
      <w:pPr>
        <w:spacing w:after="0" w:line="240" w:lineRule="auto"/>
      </w:pPr>
      <w:r>
        <w:separator/>
      </w:r>
    </w:p>
  </w:footnote>
  <w:footnote w:type="continuationSeparator" w:id="0">
    <w:p w:rsidR="00815B8F" w:rsidRDefault="00815B8F" w:rsidP="00030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172"/>
      <w:docPartObj>
        <w:docPartGallery w:val="Page Numbers (Top of Page)"/>
        <w:docPartUnique/>
      </w:docPartObj>
    </w:sdtPr>
    <w:sdtEndPr>
      <w:rPr>
        <w:rFonts w:ascii="Arial" w:hAnsi="Arial" w:cs="Arial"/>
        <w:sz w:val="20"/>
      </w:rPr>
    </w:sdtEndPr>
    <w:sdtContent>
      <w:p w:rsidR="00030FE4" w:rsidRDefault="0000239D">
        <w:pPr>
          <w:pStyle w:val="a4"/>
          <w:jc w:val="center"/>
        </w:pPr>
        <w:r w:rsidRPr="00030FE4">
          <w:rPr>
            <w:rFonts w:ascii="Arial" w:hAnsi="Arial" w:cs="Arial"/>
            <w:sz w:val="20"/>
          </w:rPr>
          <w:fldChar w:fldCharType="begin"/>
        </w:r>
        <w:r w:rsidR="00030FE4" w:rsidRPr="00030FE4">
          <w:rPr>
            <w:rFonts w:ascii="Arial" w:hAnsi="Arial" w:cs="Arial"/>
            <w:sz w:val="20"/>
          </w:rPr>
          <w:instrText xml:space="preserve"> PAGE   \* MERGEFORMAT </w:instrText>
        </w:r>
        <w:r w:rsidRPr="00030FE4">
          <w:rPr>
            <w:rFonts w:ascii="Arial" w:hAnsi="Arial" w:cs="Arial"/>
            <w:sz w:val="20"/>
          </w:rPr>
          <w:fldChar w:fldCharType="separate"/>
        </w:r>
        <w:r w:rsidR="009941DE">
          <w:rPr>
            <w:rFonts w:ascii="Arial" w:hAnsi="Arial" w:cs="Arial"/>
            <w:noProof/>
            <w:sz w:val="20"/>
          </w:rPr>
          <w:t>3</w:t>
        </w:r>
        <w:r w:rsidRPr="00030FE4">
          <w:rPr>
            <w:rFonts w:ascii="Arial" w:hAnsi="Arial" w:cs="Arial"/>
            <w:sz w:val="20"/>
          </w:rPr>
          <w:fldChar w:fldCharType="end"/>
        </w:r>
      </w:p>
    </w:sdtContent>
  </w:sdt>
  <w:p w:rsidR="00030FE4" w:rsidRDefault="00030F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0430"/>
    <w:rsid w:val="0000239D"/>
    <w:rsid w:val="000104A6"/>
    <w:rsid w:val="00020430"/>
    <w:rsid w:val="00030FE4"/>
    <w:rsid w:val="000B0F73"/>
    <w:rsid w:val="000D25D0"/>
    <w:rsid w:val="000E0968"/>
    <w:rsid w:val="00125CD8"/>
    <w:rsid w:val="001A26B5"/>
    <w:rsid w:val="001C772C"/>
    <w:rsid w:val="00262A4E"/>
    <w:rsid w:val="00296C4C"/>
    <w:rsid w:val="0031278B"/>
    <w:rsid w:val="00327E35"/>
    <w:rsid w:val="004B3747"/>
    <w:rsid w:val="004F2A7B"/>
    <w:rsid w:val="00601BF4"/>
    <w:rsid w:val="006877AE"/>
    <w:rsid w:val="006B3703"/>
    <w:rsid w:val="006C4EE5"/>
    <w:rsid w:val="006F6950"/>
    <w:rsid w:val="00815B8F"/>
    <w:rsid w:val="00951E71"/>
    <w:rsid w:val="009604D8"/>
    <w:rsid w:val="009941DE"/>
    <w:rsid w:val="00AB099B"/>
    <w:rsid w:val="00AE0770"/>
    <w:rsid w:val="00B06F7F"/>
    <w:rsid w:val="00B11B5A"/>
    <w:rsid w:val="00B34E8F"/>
    <w:rsid w:val="00B41F6D"/>
    <w:rsid w:val="00CC1DCF"/>
    <w:rsid w:val="00CE0F5C"/>
    <w:rsid w:val="00CF041B"/>
    <w:rsid w:val="00DB6637"/>
    <w:rsid w:val="00E50401"/>
    <w:rsid w:val="00E71F7F"/>
    <w:rsid w:val="00E87A21"/>
    <w:rsid w:val="00F3434D"/>
    <w:rsid w:val="00FD2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3391</Words>
  <Characters>19331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P26_PanishkoTP</dc:creator>
  <cp:lastModifiedBy>Ткаченко Елена Анатольевна</cp:lastModifiedBy>
  <cp:revision>3</cp:revision>
  <dcterms:created xsi:type="dcterms:W3CDTF">2023-01-18T13:46:00Z</dcterms:created>
  <dcterms:modified xsi:type="dcterms:W3CDTF">2023-01-18T13:47:00Z</dcterms:modified>
</cp:coreProperties>
</file>